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102" w:rsidRDefault="005D7102" w:rsidP="005D71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Рекомендации по лучшей адаптации ребенка к условиям детского сада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>1,5 – 3 лет )</w:t>
      </w:r>
    </w:p>
    <w:p w:rsidR="005D7102" w:rsidRPr="005D7102" w:rsidRDefault="005D7102" w:rsidP="005D71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753100" cy="3368040"/>
            <wp:effectExtent l="0" t="0" r="0" b="3810"/>
            <wp:docPr id="105467707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102" w:rsidRDefault="005D7102" w:rsidP="005D7102">
      <w:pPr>
        <w:rPr>
          <w:b/>
          <w:bCs/>
        </w:rPr>
      </w:pPr>
    </w:p>
    <w:p w:rsidR="005D7102" w:rsidRPr="005D7102" w:rsidRDefault="005D7102" w:rsidP="005D71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7102">
        <w:rPr>
          <w:rFonts w:ascii="Times New Roman" w:hAnsi="Times New Roman" w:cs="Times New Roman"/>
          <w:b/>
          <w:bCs/>
          <w:sz w:val="28"/>
          <w:szCs w:val="28"/>
        </w:rPr>
        <w:t>1.Режим дня</w:t>
      </w:r>
    </w:p>
    <w:p w:rsidR="005D7102" w:rsidRPr="005D7102" w:rsidRDefault="005D7102" w:rsidP="005D7102">
      <w:pPr>
        <w:rPr>
          <w:rFonts w:ascii="Times New Roman" w:hAnsi="Times New Roman" w:cs="Times New Roman"/>
          <w:sz w:val="28"/>
          <w:szCs w:val="28"/>
        </w:rPr>
      </w:pPr>
      <w:r w:rsidRPr="005D7102">
        <w:rPr>
          <w:rFonts w:ascii="Times New Roman" w:hAnsi="Times New Roman" w:cs="Times New Roman"/>
          <w:sz w:val="28"/>
          <w:szCs w:val="28"/>
        </w:rPr>
        <w:t>Некоторые рекомендации по организации режима дня для детей 1,5–3 лет:</w:t>
      </w:r>
    </w:p>
    <w:p w:rsidR="005D7102" w:rsidRPr="005D7102" w:rsidRDefault="005D7102" w:rsidP="005D710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D7102">
        <w:rPr>
          <w:rFonts w:ascii="Times New Roman" w:hAnsi="Times New Roman" w:cs="Times New Roman"/>
          <w:sz w:val="28"/>
          <w:szCs w:val="28"/>
        </w:rPr>
        <w:t xml:space="preserve">Чередовать периоды бодрствования и сна в течение дня. Например,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  </w:t>
      </w:r>
    </w:p>
    <w:p w:rsidR="005D7102" w:rsidRPr="005D7102" w:rsidRDefault="005D7102" w:rsidP="005D710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D7102">
        <w:rPr>
          <w:rFonts w:ascii="Times New Roman" w:hAnsi="Times New Roman" w:cs="Times New Roman"/>
          <w:sz w:val="28"/>
          <w:szCs w:val="28"/>
        </w:rPr>
        <w:t xml:space="preserve">Организовывать прогулки 2 раза в день: в первую половину дня и во вторую половину — после дневного сна или перед уходом детей домой. Рекомендуемая продолжительность ежедневных прогулок — 3–4 часа. При температуре воздуха ниже минус 15°С и скорости ветра более 7 м/с продолжительность прогулки рекомендуется сокращать.  </w:t>
      </w:r>
    </w:p>
    <w:p w:rsidR="005D7102" w:rsidRPr="005D7102" w:rsidRDefault="005D7102" w:rsidP="005D710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D7102">
        <w:rPr>
          <w:rFonts w:ascii="Times New Roman" w:hAnsi="Times New Roman" w:cs="Times New Roman"/>
          <w:sz w:val="28"/>
          <w:szCs w:val="28"/>
        </w:rPr>
        <w:t xml:space="preserve">Учитывать индивидуальные особенности детей при составлении режима. Резко переводить ребёнка с одного режима дня на другой нельзя — это может спровоцировать отрицательные эмоции.  </w:t>
      </w:r>
    </w:p>
    <w:p w:rsidR="005D7102" w:rsidRPr="005D7102" w:rsidRDefault="005D7102" w:rsidP="005D71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7102">
        <w:rPr>
          <w:rFonts w:ascii="Times New Roman" w:hAnsi="Times New Roman" w:cs="Times New Roman"/>
          <w:b/>
          <w:bCs/>
          <w:sz w:val="28"/>
          <w:szCs w:val="28"/>
        </w:rPr>
        <w:t>2.Игры</w:t>
      </w:r>
    </w:p>
    <w:p w:rsidR="005D7102" w:rsidRPr="005D7102" w:rsidRDefault="005D7102" w:rsidP="005D7102">
      <w:pPr>
        <w:rPr>
          <w:rFonts w:ascii="Times New Roman" w:hAnsi="Times New Roman" w:cs="Times New Roman"/>
          <w:sz w:val="28"/>
          <w:szCs w:val="28"/>
        </w:rPr>
      </w:pPr>
      <w:r w:rsidRPr="005D7102">
        <w:rPr>
          <w:rFonts w:ascii="Times New Roman" w:hAnsi="Times New Roman" w:cs="Times New Roman"/>
          <w:sz w:val="28"/>
          <w:szCs w:val="28"/>
        </w:rPr>
        <w:t>Некоторые рекомендации по проведению игр для детей 1,5–3 лет:</w:t>
      </w:r>
    </w:p>
    <w:p w:rsidR="005D7102" w:rsidRPr="005D7102" w:rsidRDefault="005D7102" w:rsidP="005D710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D7102">
        <w:rPr>
          <w:rFonts w:ascii="Times New Roman" w:hAnsi="Times New Roman" w:cs="Times New Roman"/>
          <w:sz w:val="28"/>
          <w:szCs w:val="28"/>
        </w:rPr>
        <w:t xml:space="preserve">Использовать многофункциональные игрушки — те, с которыми можно совершать множество разнообразных игровых действий (матрёшки, вкладыши, цветные кубики и др.).  </w:t>
      </w:r>
    </w:p>
    <w:p w:rsidR="005D7102" w:rsidRPr="005D7102" w:rsidRDefault="005D7102" w:rsidP="005D710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D7102">
        <w:rPr>
          <w:rFonts w:ascii="Times New Roman" w:hAnsi="Times New Roman" w:cs="Times New Roman"/>
          <w:sz w:val="28"/>
          <w:szCs w:val="28"/>
        </w:rPr>
        <w:lastRenderedPageBreak/>
        <w:t xml:space="preserve">Создавать условия для самостоятельных упражнений: предлагать малышам каталки, машинки, мячи.  </w:t>
      </w:r>
    </w:p>
    <w:p w:rsidR="005D7102" w:rsidRPr="005D7102" w:rsidRDefault="005D7102" w:rsidP="005D710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D7102">
        <w:rPr>
          <w:rFonts w:ascii="Times New Roman" w:hAnsi="Times New Roman" w:cs="Times New Roman"/>
          <w:sz w:val="28"/>
          <w:szCs w:val="28"/>
        </w:rPr>
        <w:t xml:space="preserve">Проводить игры, которые формируют эмоциональный контакт с воспитателем, например, «Иди ко мне» (взрослый отходит от ребёнка на несколько шагов и манит его к себе, ласково приговаривая: «Иди ко мне, мой хороший!»).  </w:t>
      </w:r>
    </w:p>
    <w:p w:rsidR="005D7102" w:rsidRPr="005D7102" w:rsidRDefault="005D7102" w:rsidP="005D7102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D7102">
        <w:rPr>
          <w:rFonts w:ascii="Times New Roman" w:hAnsi="Times New Roman" w:cs="Times New Roman"/>
          <w:sz w:val="28"/>
          <w:szCs w:val="28"/>
        </w:rPr>
        <w:t>Использовать игры, которые учат запоминать предметы в группе, определять, какой убрали (например, «Чего не стало?» — дружно закрывать глаза, дожидаться, пока уберут предмет, и лишь потом его называть).</w:t>
      </w:r>
      <w:r w:rsidRPr="005D7102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</w:p>
    <w:p w:rsidR="005D7102" w:rsidRPr="005D7102" w:rsidRDefault="005D7102" w:rsidP="005D71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7102">
        <w:rPr>
          <w:rFonts w:ascii="Times New Roman" w:hAnsi="Times New Roman" w:cs="Times New Roman"/>
          <w:b/>
          <w:bCs/>
          <w:sz w:val="28"/>
          <w:szCs w:val="28"/>
        </w:rPr>
        <w:t>3.Общение</w:t>
      </w:r>
    </w:p>
    <w:p w:rsidR="005D7102" w:rsidRPr="005D7102" w:rsidRDefault="005D7102" w:rsidP="005D7102">
      <w:pPr>
        <w:rPr>
          <w:rFonts w:ascii="Times New Roman" w:hAnsi="Times New Roman" w:cs="Times New Roman"/>
          <w:sz w:val="28"/>
          <w:szCs w:val="28"/>
        </w:rPr>
      </w:pPr>
      <w:r w:rsidRPr="005D7102">
        <w:rPr>
          <w:rFonts w:ascii="Times New Roman" w:hAnsi="Times New Roman" w:cs="Times New Roman"/>
          <w:sz w:val="28"/>
          <w:szCs w:val="28"/>
        </w:rPr>
        <w:t>Некоторые рекомендации по общению с детьми 1,5–3 лет:</w:t>
      </w:r>
    </w:p>
    <w:p w:rsidR="005D7102" w:rsidRPr="005D7102" w:rsidRDefault="005D7102" w:rsidP="005D710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D7102">
        <w:rPr>
          <w:rFonts w:ascii="Times New Roman" w:hAnsi="Times New Roman" w:cs="Times New Roman"/>
          <w:sz w:val="28"/>
          <w:szCs w:val="28"/>
        </w:rPr>
        <w:t>Задавать вопросы и выжидать паузу, давать возможность ребёнку ответить.</w:t>
      </w:r>
    </w:p>
    <w:p w:rsidR="005D7102" w:rsidRPr="005D7102" w:rsidRDefault="005D7102" w:rsidP="005D710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D7102">
        <w:rPr>
          <w:rFonts w:ascii="Times New Roman" w:hAnsi="Times New Roman" w:cs="Times New Roman"/>
          <w:sz w:val="28"/>
          <w:szCs w:val="28"/>
        </w:rPr>
        <w:t>Использовать интонационно выразительную речь и задействовать мимику и жесты.</w:t>
      </w:r>
    </w:p>
    <w:p w:rsidR="005D7102" w:rsidRPr="005D7102" w:rsidRDefault="005D7102" w:rsidP="005D710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D7102">
        <w:rPr>
          <w:rFonts w:ascii="Times New Roman" w:hAnsi="Times New Roman" w:cs="Times New Roman"/>
          <w:sz w:val="28"/>
          <w:szCs w:val="28"/>
        </w:rPr>
        <w:t>Хвалить ребёнка и одобрять то, с чем он справляется.</w:t>
      </w:r>
    </w:p>
    <w:p w:rsidR="005D7102" w:rsidRPr="005D7102" w:rsidRDefault="005D7102" w:rsidP="005D710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D7102">
        <w:rPr>
          <w:rFonts w:ascii="Times New Roman" w:hAnsi="Times New Roman" w:cs="Times New Roman"/>
          <w:sz w:val="28"/>
          <w:szCs w:val="28"/>
        </w:rPr>
        <w:t>Если ребёнок расстроен, отвлечь его: показать любимую или новую игрушку, предложить заняться чем-то интересным.</w:t>
      </w:r>
    </w:p>
    <w:p w:rsidR="005D7102" w:rsidRPr="005D7102" w:rsidRDefault="005D7102" w:rsidP="005D710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D7102">
        <w:rPr>
          <w:rFonts w:ascii="Times New Roman" w:hAnsi="Times New Roman" w:cs="Times New Roman"/>
          <w:sz w:val="28"/>
          <w:szCs w:val="28"/>
        </w:rPr>
        <w:t xml:space="preserve">Если просьбу нельзя выполнить, не отмалчиваться, а объяснить, почему нельзя её выполнить. </w:t>
      </w:r>
    </w:p>
    <w:p w:rsidR="005D7102" w:rsidRPr="005D7102" w:rsidRDefault="005D7102" w:rsidP="005D71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7102">
        <w:rPr>
          <w:rFonts w:ascii="Times New Roman" w:hAnsi="Times New Roman" w:cs="Times New Roman"/>
          <w:b/>
          <w:bCs/>
          <w:sz w:val="28"/>
          <w:szCs w:val="28"/>
        </w:rPr>
        <w:t>4.Питание</w:t>
      </w:r>
    </w:p>
    <w:p w:rsidR="005D7102" w:rsidRPr="005D7102" w:rsidRDefault="005D7102" w:rsidP="005D7102">
      <w:pPr>
        <w:rPr>
          <w:rFonts w:ascii="Times New Roman" w:hAnsi="Times New Roman" w:cs="Times New Roman"/>
          <w:sz w:val="28"/>
          <w:szCs w:val="28"/>
        </w:rPr>
      </w:pPr>
      <w:r w:rsidRPr="005D7102">
        <w:rPr>
          <w:rFonts w:ascii="Times New Roman" w:hAnsi="Times New Roman" w:cs="Times New Roman"/>
          <w:sz w:val="28"/>
          <w:szCs w:val="28"/>
        </w:rPr>
        <w:t>Некоторые рекомендации по организации питания детей 1,5–3 лет:</w:t>
      </w:r>
    </w:p>
    <w:p w:rsidR="005D7102" w:rsidRPr="005D7102" w:rsidRDefault="005D7102" w:rsidP="005D710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7102">
        <w:rPr>
          <w:rFonts w:ascii="Times New Roman" w:hAnsi="Times New Roman" w:cs="Times New Roman"/>
          <w:sz w:val="28"/>
          <w:szCs w:val="28"/>
        </w:rPr>
        <w:t>Соблюдать режим питания — ребёнок должен получать пищу через 3,5–4 часа. Завтрак — не позднее, чем через час после того, как ребёнок проснулся, ужин — за 1,5 часа до сна.</w:t>
      </w:r>
    </w:p>
    <w:p w:rsidR="005D7102" w:rsidRPr="005D7102" w:rsidRDefault="005D7102" w:rsidP="005D710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7102">
        <w:rPr>
          <w:rFonts w:ascii="Times New Roman" w:hAnsi="Times New Roman" w:cs="Times New Roman"/>
          <w:sz w:val="28"/>
          <w:szCs w:val="28"/>
        </w:rPr>
        <w:t>Обращать внимание на внешний вид кушанья, вкусовые качества, запах.</w:t>
      </w:r>
    </w:p>
    <w:p w:rsidR="005D7102" w:rsidRPr="005D7102" w:rsidRDefault="005D7102" w:rsidP="005D710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7102">
        <w:rPr>
          <w:rFonts w:ascii="Times New Roman" w:hAnsi="Times New Roman" w:cs="Times New Roman"/>
          <w:sz w:val="28"/>
          <w:szCs w:val="28"/>
        </w:rPr>
        <w:t>Следить за тем, чтобы ребёнок брал пищу понемногу, пережёвывал её.</w:t>
      </w:r>
    </w:p>
    <w:p w:rsidR="005D7102" w:rsidRPr="005D7102" w:rsidRDefault="005D7102" w:rsidP="005D710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7102">
        <w:rPr>
          <w:rFonts w:ascii="Times New Roman" w:hAnsi="Times New Roman" w:cs="Times New Roman"/>
          <w:sz w:val="28"/>
          <w:szCs w:val="28"/>
        </w:rPr>
        <w:t>Учить выполнять элементарные навыки культурной еды («вытри руки салфеткой»).</w:t>
      </w:r>
    </w:p>
    <w:p w:rsidR="005D7102" w:rsidRPr="005D7102" w:rsidRDefault="005D7102" w:rsidP="005D710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7102">
        <w:rPr>
          <w:rFonts w:ascii="Times New Roman" w:hAnsi="Times New Roman" w:cs="Times New Roman"/>
          <w:sz w:val="28"/>
          <w:szCs w:val="28"/>
        </w:rPr>
        <w:t>Не торопить детей во время кормления, не отвлекать их посторонними разговорами.</w:t>
      </w:r>
    </w:p>
    <w:p w:rsidR="00113F15" w:rsidRPr="00113F15" w:rsidRDefault="005D7102" w:rsidP="00113F1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D7102">
        <w:rPr>
          <w:rFonts w:ascii="Times New Roman" w:hAnsi="Times New Roman" w:cs="Times New Roman"/>
          <w:sz w:val="28"/>
          <w:szCs w:val="28"/>
        </w:rPr>
        <w:t>Не принуждать ребёнка, если он не хочет съедать всю пищу — кормление против его желания может вызвать отвращение к пище</w:t>
      </w:r>
    </w:p>
    <w:sectPr w:rsidR="00113F15" w:rsidRPr="00113F15" w:rsidSect="00113F1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F76FE"/>
    <w:multiLevelType w:val="multilevel"/>
    <w:tmpl w:val="8EE8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E4697"/>
    <w:multiLevelType w:val="multilevel"/>
    <w:tmpl w:val="3A346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8205E"/>
    <w:multiLevelType w:val="multilevel"/>
    <w:tmpl w:val="C2F0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EE76E9"/>
    <w:multiLevelType w:val="multilevel"/>
    <w:tmpl w:val="24A0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A376AC"/>
    <w:multiLevelType w:val="multilevel"/>
    <w:tmpl w:val="EEFC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102"/>
    <w:rsid w:val="00113F15"/>
    <w:rsid w:val="00255F73"/>
    <w:rsid w:val="00433B08"/>
    <w:rsid w:val="005D7102"/>
    <w:rsid w:val="005F1D25"/>
    <w:rsid w:val="00BD4260"/>
    <w:rsid w:val="00D1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02"/>
  </w:style>
  <w:style w:type="paragraph" w:styleId="1">
    <w:name w:val="heading 1"/>
    <w:basedOn w:val="a"/>
    <w:next w:val="a"/>
    <w:link w:val="10"/>
    <w:uiPriority w:val="9"/>
    <w:qFormat/>
    <w:rsid w:val="005D7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1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1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7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71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71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71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71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71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71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71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7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D7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7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7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71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71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71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7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71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710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D710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7102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11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3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В.</dc:creator>
  <cp:lastModifiedBy>Пользователь</cp:lastModifiedBy>
  <cp:revision>2</cp:revision>
  <dcterms:created xsi:type="dcterms:W3CDTF">2026-02-09T07:19:00Z</dcterms:created>
  <dcterms:modified xsi:type="dcterms:W3CDTF">2026-02-09T07:19:00Z</dcterms:modified>
</cp:coreProperties>
</file>